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6BB4" w14:textId="17F0DF8D" w:rsidR="00E757BD" w:rsidRPr="00726228" w:rsidRDefault="00D47476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Appendix</w:t>
      </w:r>
      <w:r w:rsidR="00DD2857">
        <w:rPr>
          <w:rFonts w:cstheme="minorHAnsi"/>
          <w:sz w:val="20"/>
          <w:szCs w:val="20"/>
          <w:u w:val="single"/>
        </w:rPr>
        <w:t xml:space="preserve"> 1</w:t>
      </w:r>
      <w:r w:rsidR="001F608B">
        <w:rPr>
          <w:rFonts w:cstheme="minorHAnsi"/>
          <w:sz w:val="20"/>
          <w:szCs w:val="20"/>
          <w:u w:val="single"/>
        </w:rPr>
        <w:t xml:space="preserve"> : </w:t>
      </w:r>
      <w:r w:rsidR="00A2550C" w:rsidRPr="00726228">
        <w:rPr>
          <w:rFonts w:cstheme="minorHAnsi"/>
          <w:sz w:val="20"/>
          <w:szCs w:val="20"/>
          <w:u w:val="single"/>
        </w:rPr>
        <w:t>Financial Report</w:t>
      </w:r>
      <w:r w:rsidR="00E757BD" w:rsidRPr="00726228">
        <w:rPr>
          <w:rFonts w:cstheme="minorHAnsi"/>
          <w:sz w:val="20"/>
          <w:szCs w:val="20"/>
        </w:rPr>
        <w:fldChar w:fldCharType="begin"/>
      </w:r>
      <w:r w:rsidR="00E757BD" w:rsidRPr="00726228">
        <w:rPr>
          <w:rFonts w:cstheme="minorHAnsi"/>
          <w:sz w:val="20"/>
          <w:szCs w:val="20"/>
        </w:rPr>
        <w:instrText xml:space="preserve"> LINK Excel.Sheet.12 "https://d.docs.live.net/ced3cc8a50f5e76c/Edingale/Edingale/Accounts/Accounts 2021-22/Accounts 2021 -22 November.xlsx" "Accounts!R49C14:R53C18" \a \f 4 \h </w:instrText>
      </w:r>
      <w:r w:rsidR="00726228" w:rsidRPr="00726228">
        <w:rPr>
          <w:rFonts w:cstheme="minorHAnsi"/>
          <w:sz w:val="20"/>
          <w:szCs w:val="20"/>
        </w:rPr>
        <w:instrText xml:space="preserve"> \* MERGEFORMAT </w:instrText>
      </w:r>
      <w:r w:rsidR="00E757BD" w:rsidRPr="00726228">
        <w:rPr>
          <w:rFonts w:cstheme="minorHAnsi"/>
          <w:sz w:val="20"/>
          <w:szCs w:val="20"/>
        </w:rPr>
        <w:fldChar w:fldCharType="separate"/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2229"/>
        <w:gridCol w:w="222"/>
        <w:gridCol w:w="1160"/>
        <w:gridCol w:w="960"/>
        <w:gridCol w:w="1480"/>
      </w:tblGrid>
      <w:tr w:rsidR="00E757BD" w:rsidRPr="00E757BD" w14:paraId="4811AC30" w14:textId="77777777" w:rsidTr="00E757BD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48F4" w14:textId="70AB97CB" w:rsidR="00E757BD" w:rsidRPr="00E757BD" w:rsidRDefault="00F8287F" w:rsidP="00E757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GB"/>
              </w:rPr>
              <w:t xml:space="preserve">(a) </w:t>
            </w:r>
            <w:r w:rsidR="00E757BD" w:rsidRPr="00E757BD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GB"/>
              </w:rPr>
              <w:t>Bank Reconciliation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B63A" w14:textId="77777777" w:rsidR="00E757BD" w:rsidRPr="00E757BD" w:rsidRDefault="00E757BD" w:rsidP="00E757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6CAB" w14:textId="77777777" w:rsidR="00E757BD" w:rsidRPr="00E757BD" w:rsidRDefault="00E757BD" w:rsidP="00E757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AC4B" w14:textId="77777777" w:rsidR="00E757BD" w:rsidRPr="00E757BD" w:rsidRDefault="00E757BD" w:rsidP="00E757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GB"/>
              </w:rPr>
            </w:pPr>
            <w:r w:rsidRPr="00E757BD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GB"/>
              </w:rPr>
              <w:t>Current</w:t>
            </w:r>
          </w:p>
        </w:tc>
      </w:tr>
      <w:tr w:rsidR="00E757BD" w:rsidRPr="00E757BD" w14:paraId="7FA1B922" w14:textId="77777777" w:rsidTr="00E757BD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7956" w14:textId="77777777" w:rsidR="00E757BD" w:rsidRPr="00E757BD" w:rsidRDefault="00E757BD" w:rsidP="00E757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57B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Balance bf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D885" w14:textId="77777777" w:rsidR="00E757BD" w:rsidRPr="00E757BD" w:rsidRDefault="00E757BD" w:rsidP="00E757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3EF6" w14:textId="77777777" w:rsidR="00E757BD" w:rsidRPr="00E757BD" w:rsidRDefault="00E757BD" w:rsidP="00E757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57B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11,030.78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246" w14:textId="77777777" w:rsidR="00E757BD" w:rsidRPr="00E757BD" w:rsidRDefault="00E757BD" w:rsidP="00E757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607" w14:textId="77777777" w:rsidR="00E757BD" w:rsidRPr="00E757BD" w:rsidRDefault="00E757BD" w:rsidP="00E757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57B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Cooperative </w:t>
            </w:r>
          </w:p>
        </w:tc>
      </w:tr>
      <w:tr w:rsidR="00E757BD" w:rsidRPr="00E757BD" w14:paraId="1F8E3AE9" w14:textId="77777777" w:rsidTr="00E757BD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5172" w14:textId="77777777" w:rsidR="00E757BD" w:rsidRPr="00E757BD" w:rsidRDefault="00E757BD" w:rsidP="00E757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57B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less payments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8B9C" w14:textId="77777777" w:rsidR="00E757BD" w:rsidRPr="00E757BD" w:rsidRDefault="00E757BD" w:rsidP="00E757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57B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10,931.90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A9A0" w14:textId="77777777" w:rsidR="00E757BD" w:rsidRPr="00E757BD" w:rsidRDefault="00E757BD" w:rsidP="00E757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43AD" w14:textId="77777777" w:rsidR="00E757BD" w:rsidRPr="00E757BD" w:rsidRDefault="00E757BD" w:rsidP="00E757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57B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Community Acc.</w:t>
            </w:r>
          </w:p>
        </w:tc>
      </w:tr>
      <w:tr w:rsidR="00E757BD" w:rsidRPr="00E757BD" w14:paraId="1B249E75" w14:textId="77777777" w:rsidTr="00E757BD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C82C" w14:textId="77777777" w:rsidR="00E757BD" w:rsidRPr="00E757BD" w:rsidRDefault="00E757BD" w:rsidP="00E757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57B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Plus receipts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1D6C" w14:textId="77777777" w:rsidR="00E757BD" w:rsidRPr="00E757BD" w:rsidRDefault="00E757BD" w:rsidP="00E757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57B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14,650.00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7F1E" w14:textId="77777777" w:rsidR="00E757BD" w:rsidRPr="00E757BD" w:rsidRDefault="00E757BD" w:rsidP="00E757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754B" w14:textId="77777777" w:rsidR="00E757BD" w:rsidRPr="00E757BD" w:rsidRDefault="00E757BD" w:rsidP="00E757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757BD" w:rsidRPr="00E757BD" w14:paraId="77498F85" w14:textId="77777777" w:rsidTr="00E757BD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AAAB" w14:textId="77777777" w:rsidR="00E757BD" w:rsidRPr="00E757BD" w:rsidRDefault="00E757BD" w:rsidP="00E757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757B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5CDB" w14:textId="77777777" w:rsidR="00E757BD" w:rsidRPr="00E757BD" w:rsidRDefault="00E757BD" w:rsidP="00E757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0543" w14:textId="77777777" w:rsidR="00E757BD" w:rsidRPr="00E757BD" w:rsidRDefault="00E757BD" w:rsidP="00E757B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7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14,748.88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D506" w14:textId="77777777" w:rsidR="00E757BD" w:rsidRPr="00E757BD" w:rsidRDefault="00E757BD" w:rsidP="00E757B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206B" w14:textId="77777777" w:rsidR="00E757BD" w:rsidRPr="00E757BD" w:rsidRDefault="00E757BD" w:rsidP="00E757B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7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14,748.88</w:t>
            </w:r>
          </w:p>
        </w:tc>
      </w:tr>
    </w:tbl>
    <w:p w14:paraId="35B07969" w14:textId="072CBD29" w:rsidR="00746B34" w:rsidRDefault="00E757BD" w:rsidP="00746B34">
      <w:pPr>
        <w:rPr>
          <w:rFonts w:cstheme="minorHAnsi"/>
          <w:sz w:val="20"/>
          <w:szCs w:val="20"/>
          <w:u w:val="single"/>
        </w:rPr>
      </w:pPr>
      <w:r w:rsidRPr="00726228">
        <w:rPr>
          <w:rFonts w:cstheme="minorHAnsi"/>
          <w:sz w:val="20"/>
          <w:szCs w:val="20"/>
          <w:u w:val="single"/>
        </w:rPr>
        <w:fldChar w:fldCharType="end"/>
      </w:r>
    </w:p>
    <w:tbl>
      <w:tblPr>
        <w:tblW w:w="5936" w:type="dxa"/>
        <w:tblLook w:val="04A0" w:firstRow="1" w:lastRow="0" w:firstColumn="1" w:lastColumn="0" w:noHBand="0" w:noVBand="1"/>
      </w:tblPr>
      <w:tblGrid>
        <w:gridCol w:w="1660"/>
        <w:gridCol w:w="1620"/>
        <w:gridCol w:w="1380"/>
        <w:gridCol w:w="1276"/>
      </w:tblGrid>
      <w:tr w:rsidR="00746B34" w:rsidRPr="00746B34" w14:paraId="70646E7E" w14:textId="77777777" w:rsidTr="00746B3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7780" w14:textId="54D4E68B" w:rsidR="00746B34" w:rsidRPr="00746B34" w:rsidRDefault="00F8287F" w:rsidP="00746B3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  <w:t xml:space="preserve">(b) </w:t>
            </w:r>
            <w:r w:rsidR="00746B34"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  <w:t>Capital Funds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58D7" w14:textId="77777777" w:rsidR="00746B34" w:rsidRPr="00746B34" w:rsidRDefault="00746B34" w:rsidP="00746B3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D29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5DCE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6B34" w:rsidRPr="00746B34" w14:paraId="6A8EC685" w14:textId="77777777" w:rsidTr="00746B3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BCA0" w14:textId="77777777" w:rsidR="00746B34" w:rsidRPr="00746B34" w:rsidRDefault="00746B34" w:rsidP="00746B3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Cooperative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32D9" w14:textId="77777777" w:rsidR="00746B34" w:rsidRPr="00746B34" w:rsidRDefault="00746B34" w:rsidP="00746B3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Buckinghamshire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77D0" w14:textId="77777777" w:rsidR="00746B34" w:rsidRPr="00746B34" w:rsidRDefault="00746B34" w:rsidP="00746B3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3D41" w14:textId="77777777" w:rsidR="00746B34" w:rsidRPr="00746B34" w:rsidRDefault="00746B34" w:rsidP="00746B3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TOTAL CAPITAL</w:t>
            </w:r>
          </w:p>
        </w:tc>
      </w:tr>
      <w:tr w:rsidR="00746B34" w:rsidRPr="00746B34" w14:paraId="077EF41E" w14:textId="77777777" w:rsidTr="00746B3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957" w14:textId="77777777" w:rsidR="00746B34" w:rsidRPr="00746B34" w:rsidRDefault="00746B34" w:rsidP="00746B3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14 Day account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CD19" w14:textId="77777777" w:rsidR="00746B34" w:rsidRPr="00746B34" w:rsidRDefault="00746B34" w:rsidP="00746B3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Bond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FE4C" w14:textId="77777777" w:rsidR="00746B34" w:rsidRPr="00746B34" w:rsidRDefault="00746B34" w:rsidP="00746B3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Council Saver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554B" w14:textId="77777777" w:rsidR="00746B34" w:rsidRPr="00746B34" w:rsidRDefault="00746B34" w:rsidP="00746B3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</w:tr>
      <w:tr w:rsidR="00746B34" w:rsidRPr="00746B34" w14:paraId="43DFEF55" w14:textId="77777777" w:rsidTr="00746B3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DC85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A7F2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A94A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1C1B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6B34" w:rsidRPr="00746B34" w14:paraId="1826B7B0" w14:textId="77777777" w:rsidTr="00746B3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65B7" w14:textId="77777777" w:rsidR="00746B34" w:rsidRPr="00746B34" w:rsidRDefault="00746B34" w:rsidP="0074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20,058.11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C066" w14:textId="77777777" w:rsidR="00746B34" w:rsidRPr="00746B34" w:rsidRDefault="00746B34" w:rsidP="0074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43,729.15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D542" w14:textId="77777777" w:rsidR="00746B34" w:rsidRPr="00746B34" w:rsidRDefault="00746B34" w:rsidP="0074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5,591.80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1FE6" w14:textId="77777777" w:rsidR="00746B34" w:rsidRPr="00746B34" w:rsidRDefault="00746B34" w:rsidP="0074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69,379.06</w:t>
            </w:r>
          </w:p>
        </w:tc>
      </w:tr>
      <w:tr w:rsidR="00746B34" w:rsidRPr="00746B34" w14:paraId="511A4A2E" w14:textId="77777777" w:rsidTr="00746B3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9B9A" w14:textId="77777777" w:rsidR="00746B34" w:rsidRPr="00746B34" w:rsidRDefault="00746B34" w:rsidP="0074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336B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6CDB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F75B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6B34" w:rsidRPr="00746B34" w14:paraId="07C0CC00" w14:textId="77777777" w:rsidTr="00746B3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A4AB" w14:textId="77777777" w:rsidR="00746B34" w:rsidRPr="00746B34" w:rsidRDefault="00746B34" w:rsidP="00746B3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Received interest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2BC8" w14:textId="77777777" w:rsidR="00746B34" w:rsidRPr="00746B34" w:rsidRDefault="00746B34" w:rsidP="00746B3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74A4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A161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6B34" w:rsidRPr="00746B34" w14:paraId="46040C98" w14:textId="77777777" w:rsidTr="00746B3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39A" w14:textId="77777777" w:rsidR="00746B34" w:rsidRPr="00746B34" w:rsidRDefault="00746B34" w:rsidP="0074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3.21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65E0" w14:textId="77777777" w:rsidR="00746B34" w:rsidRPr="00746B34" w:rsidRDefault="00746B34" w:rsidP="0074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45A6" w14:textId="77777777" w:rsidR="00746B34" w:rsidRPr="00746B34" w:rsidRDefault="00746B34" w:rsidP="0074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21.46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D423" w14:textId="77777777" w:rsidR="00746B34" w:rsidRPr="00746B34" w:rsidRDefault="00746B34" w:rsidP="0074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</w:tr>
      <w:tr w:rsidR="00746B34" w:rsidRPr="00746B34" w14:paraId="6D910164" w14:textId="77777777" w:rsidTr="00746B3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00CE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B3A8" w14:textId="77777777" w:rsidR="00746B34" w:rsidRPr="00746B34" w:rsidRDefault="00746B34" w:rsidP="0074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746B3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294.82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FF2F" w14:textId="77777777" w:rsidR="00746B34" w:rsidRPr="00746B34" w:rsidRDefault="00746B34" w:rsidP="0074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8F09" w14:textId="77777777" w:rsidR="00746B34" w:rsidRPr="00746B34" w:rsidRDefault="00746B34" w:rsidP="0074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1BA716" w14:textId="16EDA3C5" w:rsidR="00E46BBF" w:rsidRDefault="00E46BBF" w:rsidP="00746B34">
      <w:pPr>
        <w:rPr>
          <w:rFonts w:cstheme="minorHAnsi"/>
          <w:sz w:val="20"/>
          <w:szCs w:val="20"/>
          <w:u w:val="single"/>
        </w:rPr>
      </w:pPr>
    </w:p>
    <w:p w14:paraId="1485B559" w14:textId="543E825A" w:rsidR="00906188" w:rsidRPr="00E46BBF" w:rsidRDefault="00906188">
      <w:pPr>
        <w:rPr>
          <w:rFonts w:cstheme="minorHAnsi"/>
          <w:sz w:val="20"/>
          <w:szCs w:val="20"/>
          <w:u w:val="single"/>
        </w:rPr>
      </w:pPr>
      <w:r w:rsidRPr="00726228">
        <w:rPr>
          <w:rFonts w:cstheme="minorHAnsi"/>
          <w:sz w:val="20"/>
          <w:szCs w:val="20"/>
        </w:rPr>
        <w:t>(</w:t>
      </w:r>
      <w:r w:rsidR="007F1FD2" w:rsidRPr="00726228">
        <w:rPr>
          <w:rFonts w:cstheme="minorHAnsi"/>
          <w:sz w:val="20"/>
          <w:szCs w:val="20"/>
        </w:rPr>
        <w:t>c</w:t>
      </w:r>
      <w:r w:rsidRPr="00726228">
        <w:rPr>
          <w:rFonts w:cstheme="minorHAnsi"/>
          <w:sz w:val="20"/>
          <w:szCs w:val="20"/>
        </w:rPr>
        <w:t xml:space="preserve">) </w:t>
      </w:r>
      <w:r w:rsidRPr="00726228">
        <w:rPr>
          <w:rFonts w:cstheme="minorHAnsi"/>
          <w:sz w:val="20"/>
          <w:szCs w:val="20"/>
          <w:u w:val="single"/>
        </w:rPr>
        <w:t>Buckingham Building Society Bond</w:t>
      </w:r>
    </w:p>
    <w:p w14:paraId="3255FF2E" w14:textId="76E3E6DD" w:rsidR="00874E4E" w:rsidRPr="00726228" w:rsidRDefault="00534565">
      <w:pPr>
        <w:rPr>
          <w:rFonts w:cstheme="minorHAnsi"/>
          <w:sz w:val="20"/>
          <w:szCs w:val="20"/>
        </w:rPr>
      </w:pPr>
      <w:r w:rsidRPr="00726228">
        <w:rPr>
          <w:rFonts w:cstheme="minorHAnsi"/>
          <w:sz w:val="20"/>
          <w:szCs w:val="20"/>
        </w:rPr>
        <w:t>The BBS</w:t>
      </w:r>
      <w:r w:rsidR="00FB3926">
        <w:rPr>
          <w:rFonts w:cstheme="minorHAnsi"/>
          <w:sz w:val="20"/>
          <w:szCs w:val="20"/>
        </w:rPr>
        <w:t xml:space="preserve"> had</w:t>
      </w:r>
      <w:r w:rsidRPr="00726228">
        <w:rPr>
          <w:rFonts w:cstheme="minorHAnsi"/>
          <w:sz w:val="20"/>
          <w:szCs w:val="20"/>
        </w:rPr>
        <w:t xml:space="preserve"> contacted the Parish Council in mid November with details of the </w:t>
      </w:r>
      <w:r w:rsidR="00B21FAA" w:rsidRPr="00726228">
        <w:rPr>
          <w:rFonts w:cstheme="minorHAnsi"/>
          <w:sz w:val="20"/>
          <w:szCs w:val="20"/>
        </w:rPr>
        <w:t>fixed rate</w:t>
      </w:r>
      <w:r w:rsidRPr="00726228">
        <w:rPr>
          <w:rFonts w:cstheme="minorHAnsi"/>
          <w:sz w:val="20"/>
          <w:szCs w:val="20"/>
        </w:rPr>
        <w:t xml:space="preserve"> bond</w:t>
      </w:r>
      <w:r w:rsidR="0011225D" w:rsidRPr="00726228">
        <w:rPr>
          <w:rFonts w:cstheme="minorHAnsi"/>
          <w:sz w:val="20"/>
          <w:szCs w:val="20"/>
        </w:rPr>
        <w:t xml:space="preserve"> which mature</w:t>
      </w:r>
      <w:r w:rsidR="00FB3926">
        <w:rPr>
          <w:rFonts w:cstheme="minorHAnsi"/>
          <w:sz w:val="20"/>
          <w:szCs w:val="20"/>
        </w:rPr>
        <w:t xml:space="preserve">d </w:t>
      </w:r>
      <w:r w:rsidR="0011225D" w:rsidRPr="00726228">
        <w:rPr>
          <w:rFonts w:cstheme="minorHAnsi"/>
          <w:sz w:val="20"/>
          <w:szCs w:val="20"/>
        </w:rPr>
        <w:t>at the end of November and tota</w:t>
      </w:r>
      <w:r w:rsidR="00FB3926">
        <w:rPr>
          <w:rFonts w:cstheme="minorHAnsi"/>
          <w:sz w:val="20"/>
          <w:szCs w:val="20"/>
        </w:rPr>
        <w:t>lled</w:t>
      </w:r>
      <w:r w:rsidR="0011225D" w:rsidRPr="00726228">
        <w:rPr>
          <w:rFonts w:cstheme="minorHAnsi"/>
          <w:sz w:val="20"/>
          <w:szCs w:val="20"/>
        </w:rPr>
        <w:t xml:space="preserve"> £43,729.15</w:t>
      </w:r>
      <w:r w:rsidR="00EC5616" w:rsidRPr="00726228">
        <w:rPr>
          <w:rFonts w:cstheme="minorHAnsi"/>
          <w:sz w:val="20"/>
          <w:szCs w:val="20"/>
        </w:rPr>
        <w:t xml:space="preserve"> includ</w:t>
      </w:r>
      <w:r w:rsidR="00FB3926">
        <w:rPr>
          <w:rFonts w:cstheme="minorHAnsi"/>
          <w:sz w:val="20"/>
          <w:szCs w:val="20"/>
        </w:rPr>
        <w:t>ing</w:t>
      </w:r>
      <w:r w:rsidR="00EC5616" w:rsidRPr="00726228">
        <w:rPr>
          <w:rFonts w:cstheme="minorHAnsi"/>
          <w:sz w:val="20"/>
          <w:szCs w:val="20"/>
        </w:rPr>
        <w:t xml:space="preserve"> interest of £294.82.</w:t>
      </w:r>
      <w:r w:rsidR="00E46BBF">
        <w:rPr>
          <w:rFonts w:cstheme="minorHAnsi"/>
          <w:sz w:val="20"/>
          <w:szCs w:val="20"/>
        </w:rPr>
        <w:t xml:space="preserve"> </w:t>
      </w:r>
      <w:r w:rsidR="00D63A64" w:rsidRPr="00726228">
        <w:rPr>
          <w:rFonts w:cstheme="minorHAnsi"/>
          <w:sz w:val="20"/>
          <w:szCs w:val="20"/>
        </w:rPr>
        <w:t>They offer</w:t>
      </w:r>
      <w:r w:rsidR="00FB3926">
        <w:rPr>
          <w:rFonts w:cstheme="minorHAnsi"/>
          <w:sz w:val="20"/>
          <w:szCs w:val="20"/>
        </w:rPr>
        <w:t>ed</w:t>
      </w:r>
      <w:r w:rsidR="00D63A64" w:rsidRPr="00726228">
        <w:rPr>
          <w:rFonts w:cstheme="minorHAnsi"/>
          <w:sz w:val="20"/>
          <w:szCs w:val="20"/>
        </w:rPr>
        <w:t xml:space="preserve"> a new Fixed Rate Bond </w:t>
      </w:r>
      <w:r w:rsidR="0050632F" w:rsidRPr="00726228">
        <w:rPr>
          <w:rFonts w:cstheme="minorHAnsi"/>
          <w:sz w:val="20"/>
          <w:szCs w:val="20"/>
        </w:rPr>
        <w:t>at the same rate 0.70</w:t>
      </w:r>
      <w:r w:rsidR="00FB3926">
        <w:rPr>
          <w:rFonts w:cstheme="minorHAnsi"/>
          <w:sz w:val="20"/>
          <w:szCs w:val="20"/>
        </w:rPr>
        <w:t>%</w:t>
      </w:r>
      <w:r w:rsidR="002E36CC" w:rsidRPr="00726228">
        <w:rPr>
          <w:rFonts w:cstheme="minorHAnsi"/>
          <w:sz w:val="20"/>
          <w:szCs w:val="20"/>
        </w:rPr>
        <w:t>.</w:t>
      </w:r>
      <w:r w:rsidR="00FB3926">
        <w:rPr>
          <w:rFonts w:cstheme="minorHAnsi"/>
          <w:sz w:val="20"/>
          <w:szCs w:val="20"/>
        </w:rPr>
        <w:t xml:space="preserve"> T</w:t>
      </w:r>
      <w:r w:rsidR="002E36CC" w:rsidRPr="00726228">
        <w:rPr>
          <w:rFonts w:cstheme="minorHAnsi"/>
          <w:sz w:val="20"/>
          <w:szCs w:val="20"/>
        </w:rPr>
        <w:t>he funds w</w:t>
      </w:r>
      <w:r w:rsidR="00FB3926">
        <w:rPr>
          <w:rFonts w:cstheme="minorHAnsi"/>
          <w:sz w:val="20"/>
          <w:szCs w:val="20"/>
        </w:rPr>
        <w:t>ould</w:t>
      </w:r>
      <w:r w:rsidR="002E36CC" w:rsidRPr="00726228">
        <w:rPr>
          <w:rFonts w:cstheme="minorHAnsi"/>
          <w:sz w:val="20"/>
          <w:szCs w:val="20"/>
        </w:rPr>
        <w:t xml:space="preserve"> be placed in a </w:t>
      </w:r>
      <w:r w:rsidR="00096451" w:rsidRPr="00726228">
        <w:rPr>
          <w:rFonts w:cstheme="minorHAnsi"/>
          <w:sz w:val="20"/>
          <w:szCs w:val="20"/>
        </w:rPr>
        <w:t>deposit account to await instructions.</w:t>
      </w:r>
      <w:r w:rsidR="006557A1" w:rsidRPr="00726228">
        <w:rPr>
          <w:rFonts w:cstheme="minorHAnsi"/>
          <w:sz w:val="20"/>
          <w:szCs w:val="20"/>
        </w:rPr>
        <w:t xml:space="preserve"> </w:t>
      </w:r>
      <w:r w:rsidR="00FB3926">
        <w:rPr>
          <w:rFonts w:cstheme="minorHAnsi"/>
          <w:sz w:val="20"/>
          <w:szCs w:val="20"/>
        </w:rPr>
        <w:t>F</w:t>
      </w:r>
      <w:r w:rsidR="000F0326" w:rsidRPr="00726228">
        <w:rPr>
          <w:rFonts w:cstheme="minorHAnsi"/>
          <w:sz w:val="20"/>
          <w:szCs w:val="20"/>
        </w:rPr>
        <w:t>unds c</w:t>
      </w:r>
      <w:r w:rsidR="00D841E1">
        <w:rPr>
          <w:rFonts w:cstheme="minorHAnsi"/>
          <w:sz w:val="20"/>
          <w:szCs w:val="20"/>
        </w:rPr>
        <w:t xml:space="preserve">ould </w:t>
      </w:r>
      <w:r w:rsidR="000F0326" w:rsidRPr="00726228">
        <w:rPr>
          <w:rFonts w:cstheme="minorHAnsi"/>
          <w:sz w:val="20"/>
          <w:szCs w:val="20"/>
        </w:rPr>
        <w:t>not be withdrawn</w:t>
      </w:r>
      <w:r w:rsidR="00C17650" w:rsidRPr="00726228">
        <w:rPr>
          <w:rFonts w:cstheme="minorHAnsi"/>
          <w:sz w:val="20"/>
          <w:szCs w:val="20"/>
        </w:rPr>
        <w:t xml:space="preserve"> before 22/11/2022</w:t>
      </w:r>
      <w:r w:rsidR="008A4D33" w:rsidRPr="00726228">
        <w:rPr>
          <w:rFonts w:cstheme="minorHAnsi"/>
          <w:sz w:val="20"/>
          <w:szCs w:val="20"/>
        </w:rPr>
        <w:t xml:space="preserve">. Options – reinvest all of the </w:t>
      </w:r>
      <w:r w:rsidR="00713541" w:rsidRPr="00726228">
        <w:rPr>
          <w:rFonts w:cstheme="minorHAnsi"/>
          <w:sz w:val="20"/>
          <w:szCs w:val="20"/>
        </w:rPr>
        <w:t>funds</w:t>
      </w:r>
      <w:r w:rsidR="008A4D33" w:rsidRPr="00726228">
        <w:rPr>
          <w:rFonts w:cstheme="minorHAnsi"/>
          <w:sz w:val="20"/>
          <w:szCs w:val="20"/>
        </w:rPr>
        <w:t>,</w:t>
      </w:r>
      <w:r w:rsidR="00713541" w:rsidRPr="00726228">
        <w:rPr>
          <w:rFonts w:cstheme="minorHAnsi"/>
          <w:sz w:val="20"/>
          <w:szCs w:val="20"/>
        </w:rPr>
        <w:t xml:space="preserve"> or</w:t>
      </w:r>
      <w:r w:rsidR="008A4D33" w:rsidRPr="00726228">
        <w:rPr>
          <w:rFonts w:cstheme="minorHAnsi"/>
          <w:sz w:val="20"/>
          <w:szCs w:val="20"/>
        </w:rPr>
        <w:t xml:space="preserve"> reinvest all of the </w:t>
      </w:r>
      <w:r w:rsidR="00713541" w:rsidRPr="00726228">
        <w:rPr>
          <w:rFonts w:cstheme="minorHAnsi"/>
          <w:sz w:val="20"/>
          <w:szCs w:val="20"/>
        </w:rPr>
        <w:t>funds</w:t>
      </w:r>
      <w:r w:rsidR="008A4D33" w:rsidRPr="00726228">
        <w:rPr>
          <w:rFonts w:cstheme="minorHAnsi"/>
          <w:sz w:val="20"/>
          <w:szCs w:val="20"/>
        </w:rPr>
        <w:t xml:space="preserve"> plus </w:t>
      </w:r>
      <w:r w:rsidR="00713541" w:rsidRPr="00726228">
        <w:rPr>
          <w:rFonts w:cstheme="minorHAnsi"/>
          <w:sz w:val="20"/>
          <w:szCs w:val="20"/>
        </w:rPr>
        <w:t>additional funds, or withdraw some of the funds and reinvest some,</w:t>
      </w:r>
      <w:r w:rsidR="007F1FD2" w:rsidRPr="00726228">
        <w:rPr>
          <w:rFonts w:cstheme="minorHAnsi"/>
          <w:sz w:val="20"/>
          <w:szCs w:val="20"/>
        </w:rPr>
        <w:t xml:space="preserve"> or withdraw it all.</w:t>
      </w:r>
      <w:r w:rsidR="00633DFB">
        <w:rPr>
          <w:rFonts w:cstheme="minorHAnsi"/>
          <w:sz w:val="20"/>
          <w:szCs w:val="20"/>
        </w:rPr>
        <w:t xml:space="preserve"> </w:t>
      </w:r>
      <w:r w:rsidR="00874E4E" w:rsidRPr="00726228">
        <w:rPr>
          <w:rFonts w:cstheme="minorHAnsi"/>
          <w:sz w:val="20"/>
          <w:szCs w:val="20"/>
        </w:rPr>
        <w:t>The signatories w</w:t>
      </w:r>
      <w:r w:rsidR="00633DFB">
        <w:rPr>
          <w:rFonts w:cstheme="minorHAnsi"/>
          <w:sz w:val="20"/>
          <w:szCs w:val="20"/>
        </w:rPr>
        <w:t>ould</w:t>
      </w:r>
      <w:r w:rsidR="00874E4E" w:rsidRPr="00726228">
        <w:rPr>
          <w:rFonts w:cstheme="minorHAnsi"/>
          <w:sz w:val="20"/>
          <w:szCs w:val="20"/>
        </w:rPr>
        <w:t xml:space="preserve"> need to sign the form at the meeting</w:t>
      </w:r>
      <w:r w:rsidR="00726228" w:rsidRPr="00726228">
        <w:rPr>
          <w:rFonts w:cstheme="minorHAnsi"/>
          <w:sz w:val="20"/>
          <w:szCs w:val="20"/>
        </w:rPr>
        <w:t>.</w:t>
      </w:r>
    </w:p>
    <w:p w14:paraId="03574B44" w14:textId="7906EB63" w:rsidR="007F1FD2" w:rsidRPr="007F1FD2" w:rsidRDefault="00DE748A" w:rsidP="007F1FD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</w:t>
      </w:r>
      <w:r w:rsidR="007F1FD2" w:rsidRPr="007F1FD2">
        <w:rPr>
          <w:rFonts w:cstheme="minorHAnsi"/>
          <w:sz w:val="20"/>
          <w:szCs w:val="20"/>
        </w:rPr>
        <w:t xml:space="preserve">) </w:t>
      </w:r>
      <w:r w:rsidR="007F1FD2" w:rsidRPr="007F1FD2">
        <w:rPr>
          <w:rFonts w:cstheme="minorHAnsi"/>
          <w:sz w:val="20"/>
          <w:szCs w:val="20"/>
          <w:u w:val="single"/>
        </w:rPr>
        <w:t xml:space="preserve">Spending against budget to end November </w:t>
      </w:r>
      <w:r w:rsidR="007F1FD2" w:rsidRPr="00726228">
        <w:rPr>
          <w:rFonts w:cstheme="minorHAnsi"/>
          <w:sz w:val="20"/>
          <w:szCs w:val="20"/>
          <w:u w:val="single"/>
        </w:rPr>
        <w:fldChar w:fldCharType="begin"/>
      </w:r>
      <w:r w:rsidR="007F1FD2" w:rsidRPr="007F1FD2">
        <w:rPr>
          <w:rFonts w:cstheme="minorHAnsi"/>
          <w:sz w:val="20"/>
          <w:szCs w:val="20"/>
          <w:u w:val="single"/>
        </w:rPr>
        <w:instrText xml:space="preserve"> LINK Excel.Sheet.12 "https://d.docs.live.net/ced3cc8a50f5e76c/Edingale/Edingale/Accounts/Accounts 2021-22/Accounts 2021 -22 November.xlsx" "Budget summary!R1C1:R8C4" \a \f 4 \h  \* MERGEFORMAT </w:instrText>
      </w:r>
      <w:r w:rsidR="007F1FD2" w:rsidRPr="00726228">
        <w:rPr>
          <w:rFonts w:cstheme="minorHAnsi"/>
          <w:sz w:val="20"/>
          <w:szCs w:val="20"/>
          <w:u w:val="single"/>
        </w:rPr>
        <w:fldChar w:fldCharType="separate"/>
      </w:r>
    </w:p>
    <w:tbl>
      <w:tblPr>
        <w:tblW w:w="5316" w:type="dxa"/>
        <w:tblLook w:val="04A0" w:firstRow="1" w:lastRow="0" w:firstColumn="1" w:lastColumn="0" w:noHBand="0" w:noVBand="1"/>
      </w:tblPr>
      <w:tblGrid>
        <w:gridCol w:w="2420"/>
        <w:gridCol w:w="960"/>
        <w:gridCol w:w="960"/>
        <w:gridCol w:w="1076"/>
      </w:tblGrid>
      <w:tr w:rsidR="007F1FD2" w:rsidRPr="007F1FD2" w14:paraId="2CFC8583" w14:textId="77777777" w:rsidTr="00EB08F7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2953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Heading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2C7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0D07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To date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8C20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Remaining</w:t>
            </w:r>
          </w:p>
        </w:tc>
      </w:tr>
      <w:tr w:rsidR="007F1FD2" w:rsidRPr="007F1FD2" w14:paraId="5BEDBB29" w14:textId="77777777" w:rsidTr="00EB08F7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BCEB" w14:textId="77777777" w:rsidR="007F1FD2" w:rsidRPr="007F1FD2" w:rsidRDefault="007F1FD2" w:rsidP="007F1F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1FD2">
              <w:rPr>
                <w:rFonts w:cstheme="minorHAnsi"/>
                <w:b/>
                <w:bCs/>
                <w:sz w:val="20"/>
                <w:szCs w:val="20"/>
              </w:rPr>
              <w:t>Staff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6467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4609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A5F2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2725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2FA5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1884</w:t>
            </w:r>
          </w:p>
        </w:tc>
      </w:tr>
      <w:tr w:rsidR="007F1FD2" w:rsidRPr="007F1FD2" w14:paraId="161509F5" w14:textId="77777777" w:rsidTr="00EB08F7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53A" w14:textId="77777777" w:rsidR="007F1FD2" w:rsidRPr="007F1FD2" w:rsidRDefault="007F1FD2" w:rsidP="007F1F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1FD2">
              <w:rPr>
                <w:rFonts w:cstheme="minorHAnsi"/>
                <w:b/>
                <w:bCs/>
                <w:sz w:val="20"/>
                <w:szCs w:val="20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8A08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5E8D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1760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149F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1307</w:t>
            </w:r>
          </w:p>
        </w:tc>
      </w:tr>
      <w:tr w:rsidR="007F1FD2" w:rsidRPr="007F1FD2" w14:paraId="6AABA92A" w14:textId="77777777" w:rsidTr="00EB08F7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A896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Room hire, taxi, subs etc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5F40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1582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EE58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1FD2" w:rsidRPr="007F1FD2" w14:paraId="20D0675E" w14:textId="77777777" w:rsidTr="00EB08F7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B28F" w14:textId="2D7623AB" w:rsidR="007F1FD2" w:rsidRPr="007F1FD2" w:rsidRDefault="007F1FD2" w:rsidP="007F1F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1FD2">
              <w:rPr>
                <w:rFonts w:cstheme="minorHAnsi"/>
                <w:b/>
                <w:bCs/>
                <w:sz w:val="20"/>
                <w:szCs w:val="20"/>
              </w:rPr>
              <w:t>Maint</w:t>
            </w:r>
            <w:r w:rsidR="00C515FF">
              <w:rPr>
                <w:rFonts w:cstheme="minorHAnsi"/>
                <w:b/>
                <w:bCs/>
                <w:sz w:val="20"/>
                <w:szCs w:val="20"/>
              </w:rPr>
              <w:t>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ECEB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6260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CC75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4699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A395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1561</w:t>
            </w:r>
          </w:p>
        </w:tc>
      </w:tr>
      <w:tr w:rsidR="007F1FD2" w:rsidRPr="007F1FD2" w14:paraId="5C0E557E" w14:textId="77777777" w:rsidTr="00EB08F7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BA0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Grass cutting, trees etc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817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FB03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50D8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1FD2" w:rsidRPr="007F1FD2" w14:paraId="1552A0EB" w14:textId="77777777" w:rsidTr="00EB08F7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B9B0" w14:textId="77777777" w:rsidR="007F1FD2" w:rsidRPr="007F1FD2" w:rsidRDefault="007F1FD2" w:rsidP="007F1F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1FD2">
              <w:rPr>
                <w:rFonts w:cstheme="minorHAnsi"/>
                <w:b/>
                <w:bCs/>
                <w:sz w:val="20"/>
                <w:szCs w:val="20"/>
              </w:rPr>
              <w:t>S137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5287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EAB8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1400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16A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7F1FD2" w:rsidRPr="007F1FD2" w14:paraId="2747ADF4" w14:textId="77777777" w:rsidTr="00EB08F7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0FF2" w14:textId="4816E008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  <w:r w:rsidRPr="007F1FD2">
              <w:rPr>
                <w:rFonts w:cstheme="minorHAnsi"/>
                <w:sz w:val="20"/>
                <w:szCs w:val="20"/>
              </w:rPr>
              <w:t>Donations, church,</w:t>
            </w:r>
            <w:r w:rsidR="0002292D">
              <w:rPr>
                <w:rFonts w:cstheme="minorHAnsi"/>
                <w:sz w:val="20"/>
                <w:szCs w:val="20"/>
              </w:rPr>
              <w:t xml:space="preserve"> senior</w:t>
            </w:r>
            <w:r w:rsidR="00E46BBF">
              <w:rPr>
                <w:rFonts w:cstheme="minorHAnsi"/>
                <w:sz w:val="20"/>
                <w:szCs w:val="20"/>
              </w:rPr>
              <w:t xml:space="preserve">s </w:t>
            </w:r>
            <w:r w:rsidRPr="007F1FD2">
              <w:rPr>
                <w:rFonts w:cstheme="minorHAnsi"/>
                <w:sz w:val="20"/>
                <w:szCs w:val="20"/>
              </w:rPr>
              <w:t>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6FB6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66D2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47A1" w14:textId="77777777" w:rsidR="007F1FD2" w:rsidRPr="007F1FD2" w:rsidRDefault="007F1FD2" w:rsidP="007F1F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2FAD7E" w14:textId="2D6DE3DE" w:rsidR="00611257" w:rsidRPr="00D47476" w:rsidRDefault="007F1FD2" w:rsidP="00611257">
      <w:pPr>
        <w:rPr>
          <w:sz w:val="20"/>
          <w:szCs w:val="20"/>
        </w:rPr>
      </w:pPr>
      <w:r w:rsidRPr="00726228">
        <w:rPr>
          <w:rFonts w:cstheme="minorHAnsi"/>
          <w:sz w:val="20"/>
          <w:szCs w:val="20"/>
        </w:rPr>
        <w:fldChar w:fldCharType="end"/>
      </w:r>
      <w:r w:rsidR="00611257">
        <w:rPr>
          <w:rFonts w:cstheme="minorHAnsi"/>
          <w:sz w:val="20"/>
          <w:szCs w:val="20"/>
        </w:rPr>
        <w:t>(e</w:t>
      </w:r>
      <w:r w:rsidR="00611257" w:rsidRPr="00E46BBF">
        <w:rPr>
          <w:rFonts w:cstheme="minorHAnsi"/>
        </w:rPr>
        <w:t>)</w:t>
      </w:r>
      <w:r w:rsidR="00E46BBF">
        <w:rPr>
          <w:rFonts w:cstheme="minorHAnsi"/>
        </w:rPr>
        <w:t xml:space="preserve"> </w:t>
      </w:r>
      <w:r w:rsidR="00D47476" w:rsidRPr="00D47476">
        <w:rPr>
          <w:rFonts w:cstheme="minorHAnsi"/>
          <w:sz w:val="20"/>
          <w:szCs w:val="20"/>
        </w:rPr>
        <w:t xml:space="preserve">Other: </w:t>
      </w:r>
      <w:r w:rsidR="00611257" w:rsidRPr="00D47476">
        <w:rPr>
          <w:rFonts w:cstheme="minorHAnsi"/>
          <w:sz w:val="20"/>
          <w:szCs w:val="20"/>
        </w:rPr>
        <w:t>Eon account now moved to npower business solutions</w:t>
      </w:r>
    </w:p>
    <w:p w14:paraId="398D4993" w14:textId="25BDD0AA" w:rsidR="00E757BD" w:rsidRPr="00D47476" w:rsidRDefault="00611257" w:rsidP="00611257">
      <w:pPr>
        <w:rPr>
          <w:rFonts w:cstheme="minorHAnsi"/>
          <w:sz w:val="20"/>
          <w:szCs w:val="20"/>
        </w:rPr>
      </w:pPr>
      <w:r w:rsidRPr="00D47476">
        <w:rPr>
          <w:rFonts w:cstheme="minorHAnsi"/>
          <w:sz w:val="20"/>
          <w:szCs w:val="20"/>
        </w:rPr>
        <w:t>Changes to Coop banking</w:t>
      </w:r>
      <w:r w:rsidR="00D841E1" w:rsidRPr="00D47476">
        <w:rPr>
          <w:rFonts w:cstheme="minorHAnsi"/>
          <w:sz w:val="20"/>
          <w:szCs w:val="20"/>
        </w:rPr>
        <w:t xml:space="preserve">, information had been circulated </w:t>
      </w:r>
    </w:p>
    <w:p w14:paraId="4981A9DD" w14:textId="3A96DCC5" w:rsidR="00BA74E9" w:rsidRDefault="00BA74E9" w:rsidP="00611257">
      <w:pPr>
        <w:rPr>
          <w:rFonts w:cstheme="minorHAnsi"/>
          <w:sz w:val="20"/>
          <w:szCs w:val="20"/>
        </w:rPr>
      </w:pPr>
      <w:r w:rsidRPr="00D47476">
        <w:rPr>
          <w:rFonts w:cstheme="minorHAnsi"/>
          <w:sz w:val="20"/>
          <w:szCs w:val="20"/>
        </w:rPr>
        <w:t xml:space="preserve"> ICO direct debit to be collected </w:t>
      </w:r>
      <w:r w:rsidR="004C15D7" w:rsidRPr="00D47476">
        <w:rPr>
          <w:rFonts w:cstheme="minorHAnsi"/>
          <w:sz w:val="20"/>
          <w:szCs w:val="20"/>
        </w:rPr>
        <w:t>on 6.1.22</w:t>
      </w:r>
    </w:p>
    <w:p w14:paraId="1704F24A" w14:textId="09AFF33B" w:rsidR="00CA3BCF" w:rsidRPr="00D47476" w:rsidRDefault="00CA3BCF" w:rsidP="006112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(f) The half year Internal Audit had been concluded</w:t>
      </w:r>
      <w:r w:rsidR="00F8287F">
        <w:rPr>
          <w:rFonts w:cstheme="minorHAnsi"/>
          <w:sz w:val="20"/>
          <w:szCs w:val="20"/>
        </w:rPr>
        <w:t>, there were no issues of concern</w:t>
      </w:r>
      <w:r>
        <w:rPr>
          <w:rFonts w:cstheme="minorHAnsi"/>
          <w:sz w:val="20"/>
          <w:szCs w:val="20"/>
        </w:rPr>
        <w:t xml:space="preserve"> and a report would be available shortly.</w:t>
      </w:r>
    </w:p>
    <w:sectPr w:rsidR="00CA3BCF" w:rsidRPr="00D47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0C"/>
    <w:rsid w:val="0002292D"/>
    <w:rsid w:val="00096451"/>
    <w:rsid w:val="000F0326"/>
    <w:rsid w:val="0011225D"/>
    <w:rsid w:val="001F608B"/>
    <w:rsid w:val="002E36CC"/>
    <w:rsid w:val="0042346E"/>
    <w:rsid w:val="004C15D7"/>
    <w:rsid w:val="0050632F"/>
    <w:rsid w:val="00534565"/>
    <w:rsid w:val="00611257"/>
    <w:rsid w:val="00633DFB"/>
    <w:rsid w:val="006557A1"/>
    <w:rsid w:val="00713541"/>
    <w:rsid w:val="00726228"/>
    <w:rsid w:val="00746B34"/>
    <w:rsid w:val="0078280C"/>
    <w:rsid w:val="007F1FD2"/>
    <w:rsid w:val="00824A43"/>
    <w:rsid w:val="00874E4E"/>
    <w:rsid w:val="008A4D33"/>
    <w:rsid w:val="00906188"/>
    <w:rsid w:val="00A2550C"/>
    <w:rsid w:val="00B21FAA"/>
    <w:rsid w:val="00BA2C16"/>
    <w:rsid w:val="00BA74E9"/>
    <w:rsid w:val="00C17650"/>
    <w:rsid w:val="00C25479"/>
    <w:rsid w:val="00C515FF"/>
    <w:rsid w:val="00CA3BCF"/>
    <w:rsid w:val="00D47476"/>
    <w:rsid w:val="00D63A64"/>
    <w:rsid w:val="00D841E1"/>
    <w:rsid w:val="00DD2857"/>
    <w:rsid w:val="00DE748A"/>
    <w:rsid w:val="00E46BBF"/>
    <w:rsid w:val="00E757BD"/>
    <w:rsid w:val="00EC5616"/>
    <w:rsid w:val="00F8287F"/>
    <w:rsid w:val="00F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F41A"/>
  <w15:chartTrackingRefBased/>
  <w15:docId w15:val="{0EB7902D-362F-471F-82A1-B4783B01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40</cp:revision>
  <cp:lastPrinted>2021-12-07T12:56:00Z</cp:lastPrinted>
  <dcterms:created xsi:type="dcterms:W3CDTF">2021-11-23T11:49:00Z</dcterms:created>
  <dcterms:modified xsi:type="dcterms:W3CDTF">2021-12-07T13:04:00Z</dcterms:modified>
</cp:coreProperties>
</file>